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объявляет 22.10.2020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профессоров кафедр: медицинской физики с курсом информатики 0,1ст., пропедевтики внутренних болезней 1,0ст., 0,75ст., 0,25ст., психиатрии и наркологии с курсом ИДПО 0,5ст., акушерства и гинекологии с курсом ИДПО 0,25ст.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доцентов кафедр: философии 2,0ст., биологии 0,5ст., гистологии, общей химии, биологической химии 0,25ст., фармакологии с курсом клинической фармакологии, неврологии 0,5ст., гигиены с курсом медико-профилактического дела ИДПО, детских болезней, госпитальной терапии №2, госпитальной хирургии, детской хирургии с физической и медицинской реабилитацией детей с курсом ИДПО 0,5ст., общей хирургии с курсами лучевой диагностики и трансплантологии ИДПО 0,25ст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акушерства и гинекологии с курсом ИДПО 0,5ст., судебной медицины, факультетской педиатрии с курсами педиатрии,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неонатологии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симуляционным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центром ИДПО, нейрохирургии и медицинской реабилитации с курсом ИДПО 0,5ст., анестезиологии и реаниматологии с курсом ИДПО 2,0 ст., терапии и профессиональных болезней с курсом ИДПО, пропедевтики стоматологических заболеваний, хирургических болезней и новых технологий с курсом ИДПО 0,1ст., поликлинической и неотложной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педиатрии с курсом ИДПО 1,0ст., 0,5ст., общественного здоровья и организации здравоохранения ИДПО;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старшего преподавателя кафедры: физической культуры 3,0ст., медицинской физики с курсом информатики, биологии, фармации ИДПО 0,5ст.;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ассистентов кафедр: биологии, гистологии, неврологии 0,1ст., 0,125ст., травматологии и ортопедии с курсом ИДПО 0,25ст., фтизиатрии с курсом ИДПО 0,5ст., скорой помощи и медицины катастроф с курсами термической  травмы и трансфузиологии ИДПО 0,5ст., фармакогнозии с курсом ботаники и основ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фитотерапии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управления и экономики фармации с курсами фармацевтического и медицинского товароведения 2,0ст.,0,1ст., нейрохирургии 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медицинской реабилитации с курсом ИДПО 0,25ст., поликлинической терапии с курсом ИДПО, урологии с курсом ИДПО 0,5ст., 0,25ст., 0,1ст., хирургических болезней и новых технологий с курсом ИДПО 0,1ст., внутренних болезней;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преподавателя кафедры: физической культуры 4,0ст.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6" w:history="1">
        <w:proofErr w:type="gramEnd"/>
        <w:r>
          <w:rPr>
            <w:rStyle w:val="a3"/>
            <w:rFonts w:ascii="Arial" w:hAnsi="Arial" w:cs="Arial"/>
            <w:sz w:val="27"/>
            <w:szCs w:val="27"/>
          </w:rPr>
          <w:t>www.bashgmu.ru</w:t>
        </w:r>
        <w:proofErr w:type="gramStart"/>
      </w:hyperlink>
      <w:r>
        <w:rPr>
          <w:rFonts w:ascii="Arial" w:hAnsi="Arial" w:cs="Arial"/>
          <w:color w:val="000000"/>
          <w:sz w:val="27"/>
          <w:szCs w:val="27"/>
        </w:rPr>
        <w:t> в разделе «управление кадров» (</w:t>
      </w:r>
      <w:hyperlink r:id="rId7" w:history="1">
        <w:r>
          <w:rPr>
            <w:rStyle w:val="a3"/>
            <w:rFonts w:ascii="Arial" w:hAnsi="Arial" w:cs="Arial"/>
            <w:sz w:val="27"/>
            <w:szCs w:val="27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 принимаются по адресу: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Уфа, ул. Ленина, 3, кабинет 102, тел. 273-82-26. Срок подачи заявлений истекает  в 17 часов 45 минут 23 ноября  2020 года.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Дата и место проведения конкурса: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ученый совет БГМУ – 14 часов  29 декабря  2020г., актовый зал корпус №1, (ул. Ленина, 3);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лечебного факультета – 12 часов 24 декабря 2020г., на кафедре мобилизационной подготовки здравоохранения и медицины катастроф, корпус №7 (ул. Пушкина, 96/98);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педиатрического факультета – 14 часов 24 декабря 2020г., кабинет №338,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47);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стоматологического факультета – 14 часов 24 декабря 2020 г., кабинет №302,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45/1);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фармацевтического факультета – 12 часов 29 декабря  2020 г., кабинет №568, корпус №7(ул. Пушкина, 96/98);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факультета медико-профилактического с отделением биологии – 12 часов 27 октября 2020г.,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115, корпус №1;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ИДПО – 14 часов 24 декабря  2020 г., кабинет №320 корпуса №1 (ул. Ленина, 3).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должностям педагогических работников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Декан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декана может претендовать лицо, имеющее  высшее профессиональное образование, стаж научной или научно-педагогической работы не менее 5 лет, ученую степень или ученое звание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Заведующий кафедрой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     На должность заведующего кафедрой может претендовать лицо, имеющее  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Профессор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профессора может претендовать лицо, имеющее  высшее профессиональное образование по профилю кафедры, ученую степень доктора наук и стаж научно-педагогической работы не менее 5 лет или ученое звание профессора.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Доцент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доцента может претендовать лицо, имеющее  высшее профессиональное образование по профилю кафедры, ученую степень кандидата (доктора) наук и стаж научно-педагогической работы по профилю кафедры не менее 3 лет или ученое звание доцента (старшего научного сотрудника).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Ассистент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ассистента может претендовать лицо, имеющее  высшее профессиональное образование по профилю кафедры и стаж работы по специальности не менее 1 года, при наличии послевузовского профессионального образования (аспирантура) или ученой степени кандидата наук по профилю кафедры - без предъявления требований к стажу работы.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Преподаватель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преподавателя может претендовать лицо, имеющее  высшее профессиональное образование по профилю кафедры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Старший преподаватель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старшего преподавателя может претендовать лицо, имеющее  высшее профессиональное образование по профилю кафедры и стаж научно-педагогической работы не менее 3 лет, при наличии ученой степени кандидата наук - стажа научно-педагогической работы не менее 1 года.</w:t>
      </w:r>
    </w:p>
    <w:p w:rsidR="005B0665" w:rsidRDefault="005B0665" w:rsidP="005B0665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B0665" w:rsidRPr="00F144ED" w:rsidRDefault="005B0665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694" w:rsidRPr="00F144ED" w:rsidRDefault="008C1694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4FD" w:rsidRPr="00F144ED" w:rsidRDefault="006154FD" w:rsidP="00833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54FD" w:rsidRPr="00F144ED" w:rsidSect="00541355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05C"/>
    <w:multiLevelType w:val="multilevel"/>
    <w:tmpl w:val="0D34D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15"/>
    <w:rsid w:val="00002027"/>
    <w:rsid w:val="000134E1"/>
    <w:rsid w:val="00020D12"/>
    <w:rsid w:val="00043605"/>
    <w:rsid w:val="00053128"/>
    <w:rsid w:val="0007125A"/>
    <w:rsid w:val="000B7A7C"/>
    <w:rsid w:val="000C5247"/>
    <w:rsid w:val="000D7079"/>
    <w:rsid w:val="000F2E6E"/>
    <w:rsid w:val="00156EBD"/>
    <w:rsid w:val="0016187F"/>
    <w:rsid w:val="00173EE2"/>
    <w:rsid w:val="00175484"/>
    <w:rsid w:val="0018000B"/>
    <w:rsid w:val="001A05C7"/>
    <w:rsid w:val="001A5BCA"/>
    <w:rsid w:val="001D11BD"/>
    <w:rsid w:val="001D187D"/>
    <w:rsid w:val="001F2C61"/>
    <w:rsid w:val="00223BE3"/>
    <w:rsid w:val="00247F64"/>
    <w:rsid w:val="00260717"/>
    <w:rsid w:val="002640E5"/>
    <w:rsid w:val="0026449C"/>
    <w:rsid w:val="00277D06"/>
    <w:rsid w:val="002940EC"/>
    <w:rsid w:val="00297CCC"/>
    <w:rsid w:val="002E4461"/>
    <w:rsid w:val="002F3760"/>
    <w:rsid w:val="00311577"/>
    <w:rsid w:val="00320DD2"/>
    <w:rsid w:val="0032344D"/>
    <w:rsid w:val="00342698"/>
    <w:rsid w:val="00375FA4"/>
    <w:rsid w:val="003864EB"/>
    <w:rsid w:val="003D2D78"/>
    <w:rsid w:val="003D6C50"/>
    <w:rsid w:val="003E4D6F"/>
    <w:rsid w:val="003F27A4"/>
    <w:rsid w:val="00401211"/>
    <w:rsid w:val="00405846"/>
    <w:rsid w:val="00410C0C"/>
    <w:rsid w:val="004165FC"/>
    <w:rsid w:val="00416CF9"/>
    <w:rsid w:val="004339B8"/>
    <w:rsid w:val="00436CAC"/>
    <w:rsid w:val="004464E4"/>
    <w:rsid w:val="0046126C"/>
    <w:rsid w:val="0047418F"/>
    <w:rsid w:val="004909EF"/>
    <w:rsid w:val="004B7372"/>
    <w:rsid w:val="004C73E1"/>
    <w:rsid w:val="00510CE8"/>
    <w:rsid w:val="005206A9"/>
    <w:rsid w:val="00530B7C"/>
    <w:rsid w:val="0053457C"/>
    <w:rsid w:val="00541355"/>
    <w:rsid w:val="00541F81"/>
    <w:rsid w:val="00562387"/>
    <w:rsid w:val="00575578"/>
    <w:rsid w:val="00576DB9"/>
    <w:rsid w:val="0059213D"/>
    <w:rsid w:val="005A02CA"/>
    <w:rsid w:val="005A3B66"/>
    <w:rsid w:val="005B0665"/>
    <w:rsid w:val="005B3084"/>
    <w:rsid w:val="005D38D1"/>
    <w:rsid w:val="005E45A4"/>
    <w:rsid w:val="0060216E"/>
    <w:rsid w:val="006060BF"/>
    <w:rsid w:val="00613D0C"/>
    <w:rsid w:val="00614D60"/>
    <w:rsid w:val="006154FD"/>
    <w:rsid w:val="006545A8"/>
    <w:rsid w:val="00665710"/>
    <w:rsid w:val="0067416F"/>
    <w:rsid w:val="00695B1F"/>
    <w:rsid w:val="00697058"/>
    <w:rsid w:val="006B0AA5"/>
    <w:rsid w:val="006B6EB2"/>
    <w:rsid w:val="006C4092"/>
    <w:rsid w:val="007075AD"/>
    <w:rsid w:val="00717145"/>
    <w:rsid w:val="007251C9"/>
    <w:rsid w:val="007376A1"/>
    <w:rsid w:val="0075721A"/>
    <w:rsid w:val="00760D50"/>
    <w:rsid w:val="00764735"/>
    <w:rsid w:val="007762B1"/>
    <w:rsid w:val="00776345"/>
    <w:rsid w:val="00784AE2"/>
    <w:rsid w:val="007C4A97"/>
    <w:rsid w:val="007D0666"/>
    <w:rsid w:val="007D35FC"/>
    <w:rsid w:val="007E72E2"/>
    <w:rsid w:val="00812E5E"/>
    <w:rsid w:val="00833C82"/>
    <w:rsid w:val="00872EBC"/>
    <w:rsid w:val="008A5DA1"/>
    <w:rsid w:val="008A69BE"/>
    <w:rsid w:val="008C1694"/>
    <w:rsid w:val="008D12D8"/>
    <w:rsid w:val="008F36FC"/>
    <w:rsid w:val="008F658A"/>
    <w:rsid w:val="008F79BA"/>
    <w:rsid w:val="00902657"/>
    <w:rsid w:val="00907EF3"/>
    <w:rsid w:val="0091175F"/>
    <w:rsid w:val="009130AB"/>
    <w:rsid w:val="0092574D"/>
    <w:rsid w:val="00955045"/>
    <w:rsid w:val="009609F4"/>
    <w:rsid w:val="009A2D8A"/>
    <w:rsid w:val="009E3B5A"/>
    <w:rsid w:val="00A05AFD"/>
    <w:rsid w:val="00A12825"/>
    <w:rsid w:val="00A13F8A"/>
    <w:rsid w:val="00A30E62"/>
    <w:rsid w:val="00A4112F"/>
    <w:rsid w:val="00A470ED"/>
    <w:rsid w:val="00A753B6"/>
    <w:rsid w:val="00A753D9"/>
    <w:rsid w:val="00A80EAC"/>
    <w:rsid w:val="00AA3BF1"/>
    <w:rsid w:val="00AB0C03"/>
    <w:rsid w:val="00AD0922"/>
    <w:rsid w:val="00AE0996"/>
    <w:rsid w:val="00B052BD"/>
    <w:rsid w:val="00B07039"/>
    <w:rsid w:val="00B2236C"/>
    <w:rsid w:val="00B22619"/>
    <w:rsid w:val="00B31C35"/>
    <w:rsid w:val="00B43B17"/>
    <w:rsid w:val="00B912D0"/>
    <w:rsid w:val="00BB2B4C"/>
    <w:rsid w:val="00BC2940"/>
    <w:rsid w:val="00BC794A"/>
    <w:rsid w:val="00BD5023"/>
    <w:rsid w:val="00BD6CF0"/>
    <w:rsid w:val="00BD6DC0"/>
    <w:rsid w:val="00BF7315"/>
    <w:rsid w:val="00C210D4"/>
    <w:rsid w:val="00C30194"/>
    <w:rsid w:val="00C349A8"/>
    <w:rsid w:val="00C40CD3"/>
    <w:rsid w:val="00C55CCE"/>
    <w:rsid w:val="00C60C99"/>
    <w:rsid w:val="00C62F4D"/>
    <w:rsid w:val="00C63820"/>
    <w:rsid w:val="00C675BA"/>
    <w:rsid w:val="00C714FC"/>
    <w:rsid w:val="00C75842"/>
    <w:rsid w:val="00C8129C"/>
    <w:rsid w:val="00C850A4"/>
    <w:rsid w:val="00C86475"/>
    <w:rsid w:val="00CA2784"/>
    <w:rsid w:val="00CA3CF2"/>
    <w:rsid w:val="00CB45EA"/>
    <w:rsid w:val="00CB6EA9"/>
    <w:rsid w:val="00CD6DA6"/>
    <w:rsid w:val="00CE25DA"/>
    <w:rsid w:val="00CE499F"/>
    <w:rsid w:val="00D03263"/>
    <w:rsid w:val="00D170AA"/>
    <w:rsid w:val="00D43034"/>
    <w:rsid w:val="00D742AB"/>
    <w:rsid w:val="00D9306F"/>
    <w:rsid w:val="00D95EB1"/>
    <w:rsid w:val="00DA0753"/>
    <w:rsid w:val="00DD4B17"/>
    <w:rsid w:val="00DE4F64"/>
    <w:rsid w:val="00E0158E"/>
    <w:rsid w:val="00E048CA"/>
    <w:rsid w:val="00E05035"/>
    <w:rsid w:val="00E10030"/>
    <w:rsid w:val="00E15D39"/>
    <w:rsid w:val="00E521D9"/>
    <w:rsid w:val="00E54E38"/>
    <w:rsid w:val="00E70EDB"/>
    <w:rsid w:val="00E83887"/>
    <w:rsid w:val="00E93872"/>
    <w:rsid w:val="00EA57A8"/>
    <w:rsid w:val="00EF0B84"/>
    <w:rsid w:val="00EF454E"/>
    <w:rsid w:val="00EF5F29"/>
    <w:rsid w:val="00F144ED"/>
    <w:rsid w:val="00F14D64"/>
    <w:rsid w:val="00F16A91"/>
    <w:rsid w:val="00F45836"/>
    <w:rsid w:val="00F53721"/>
    <w:rsid w:val="00F5621E"/>
    <w:rsid w:val="00F56F41"/>
    <w:rsid w:val="00F74F80"/>
    <w:rsid w:val="00FA766F"/>
    <w:rsid w:val="00FA778A"/>
    <w:rsid w:val="00FB2126"/>
    <w:rsid w:val="00FC193A"/>
    <w:rsid w:val="00FC696F"/>
    <w:rsid w:val="00FE47CF"/>
    <w:rsid w:val="00FE6CA1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5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33C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33C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FollowedHyperlink"/>
    <w:basedOn w:val="a0"/>
    <w:uiPriority w:val="99"/>
    <w:semiHidden/>
    <w:unhideWhenUsed/>
    <w:rsid w:val="0046126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B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h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8520-EE91-4014-9792-37A7BDC4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233_Султанова_Эльвира_Багиджановна</dc:creator>
  <cp:keywords/>
  <dc:description/>
  <cp:lastModifiedBy>IL</cp:lastModifiedBy>
  <cp:revision>136</cp:revision>
  <cp:lastPrinted>2020-12-02T10:44:00Z</cp:lastPrinted>
  <dcterms:created xsi:type="dcterms:W3CDTF">2016-11-09T11:40:00Z</dcterms:created>
  <dcterms:modified xsi:type="dcterms:W3CDTF">2020-12-23T10:33:00Z</dcterms:modified>
</cp:coreProperties>
</file>